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F70AB" w:rsidRPr="00716D70" w:rsidRDefault="003F70AB" w:rsidP="003F70AB">
      <w:pPr>
        <w:spacing w:line="320" w:lineRule="exact"/>
        <w:ind w:left="958" w:hanging="958"/>
        <w:jc w:val="center"/>
        <w:rPr>
          <w:rFonts w:ascii="標楷體" w:eastAsia="標楷體" w:hAnsi="標楷體" w:cs="新細明體" w:hint="eastAsia"/>
          <w:kern w:val="0"/>
          <w:sz w:val="32"/>
          <w:szCs w:val="32"/>
        </w:rPr>
      </w:pPr>
      <w:r>
        <w:rPr>
          <w:rFonts w:ascii="標楷體" w:eastAsia="標楷體" w:hAnsi="標楷體" w:cs="新細明體" w:hint="eastAsia"/>
          <w:noProof/>
          <w:kern w:val="0"/>
          <w:sz w:val="32"/>
          <w:szCs w:val="32"/>
        </w:rPr>
        <mc:AlternateContent>
          <mc:Choice Requires="wps">
            <w:drawing>
              <wp:anchor distT="0" distB="0" distL="114300" distR="114300" simplePos="0" relativeHeight="251659264" behindDoc="0" locked="0" layoutInCell="1" allowOverlap="1">
                <wp:simplePos x="0" y="0"/>
                <wp:positionH relativeFrom="column">
                  <wp:posOffset>19050</wp:posOffset>
                </wp:positionH>
                <wp:positionV relativeFrom="paragraph">
                  <wp:posOffset>-254000</wp:posOffset>
                </wp:positionV>
                <wp:extent cx="556895" cy="286385"/>
                <wp:effectExtent l="12065" t="13970" r="12065" b="13970"/>
                <wp:wrapNone/>
                <wp:docPr id="1" name="文字方塊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6895" cy="286385"/>
                        </a:xfrm>
                        <a:prstGeom prst="rect">
                          <a:avLst/>
                        </a:prstGeom>
                        <a:solidFill>
                          <a:srgbClr val="FFFFFF"/>
                        </a:solidFill>
                        <a:ln w="9525">
                          <a:solidFill>
                            <a:srgbClr val="000000"/>
                          </a:solidFill>
                          <a:miter lim="800000"/>
                          <a:headEnd/>
                          <a:tailEnd/>
                        </a:ln>
                      </wps:spPr>
                      <wps:txbx>
                        <w:txbxContent>
                          <w:p w:rsidR="003F70AB" w:rsidRDefault="003F70AB" w:rsidP="003F70AB">
                            <w:r>
                              <w:rPr>
                                <w:rFonts w:hint="eastAsia"/>
                              </w:rPr>
                              <w:t>附件</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文字方塊 1" o:spid="_x0000_s1026" type="#_x0000_t202" style="position:absolute;left:0;text-align:left;margin-left:1.5pt;margin-top:-20pt;width:43.85pt;height:22.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">
                <v:textbox>
                  <w:txbxContent>
                    <w:p w:rsidR="003F70AB" w:rsidRDefault="003F70AB" w:rsidP="003F70AB">
                      <w:r>
                        <w:rPr>
                          <w:rFonts w:hint="eastAsia"/>
                        </w:rPr>
                        <w:t>附件</w:t>
                      </w:r>
                    </w:p>
                  </w:txbxContent>
                </v:textbox>
              </v:shape>
            </w:pict>
          </mc:Fallback>
        </mc:AlternateContent>
      </w:r>
      <w:r w:rsidRPr="00716D70">
        <w:rPr>
          <w:rFonts w:ascii="標楷體" w:eastAsia="標楷體" w:hAnsi="標楷體" w:cs="新細明體" w:hint="eastAsia"/>
          <w:kern w:val="0"/>
          <w:sz w:val="32"/>
          <w:szCs w:val="32"/>
        </w:rPr>
        <w:t>臺北市立三民國民中學場地</w:t>
      </w:r>
      <w:bookmarkStart w:id="0" w:name="_GoBack"/>
      <w:bookmarkEnd w:id="0"/>
      <w:r w:rsidRPr="00716D70">
        <w:rPr>
          <w:rFonts w:ascii="標楷體" w:eastAsia="標楷體" w:hAnsi="標楷體" w:cs="新細明體" w:hint="eastAsia"/>
          <w:kern w:val="0"/>
          <w:sz w:val="32"/>
          <w:szCs w:val="32"/>
        </w:rPr>
        <w:t>開放時間暨收費</w:t>
      </w:r>
      <w:r>
        <w:rPr>
          <w:rFonts w:ascii="標楷體" w:eastAsia="標楷體" w:hAnsi="標楷體" w:cs="新細明體" w:hint="eastAsia"/>
          <w:kern w:val="0"/>
          <w:sz w:val="32"/>
          <w:szCs w:val="32"/>
        </w:rPr>
        <w:t>及保證金扣罰</w:t>
      </w:r>
      <w:r w:rsidRPr="00716D70">
        <w:rPr>
          <w:rFonts w:ascii="標楷體" w:eastAsia="標楷體" w:hAnsi="標楷體" w:cs="新細明體" w:hint="eastAsia"/>
          <w:kern w:val="0"/>
          <w:sz w:val="32"/>
          <w:szCs w:val="32"/>
        </w:rPr>
        <w:t>標準</w:t>
      </w:r>
    </w:p>
    <w:p w:rsidR="003F70AB" w:rsidRPr="00716D70" w:rsidRDefault="003F70AB" w:rsidP="003F70AB">
      <w:pPr>
        <w:spacing w:line="320" w:lineRule="exact"/>
        <w:ind w:left="958" w:hanging="958"/>
        <w:rPr>
          <w:rFonts w:ascii="標楷體" w:eastAsia="標楷體" w:hAnsi="標楷體" w:hint="eastAsia"/>
          <w:szCs w:val="24"/>
        </w:rPr>
      </w:pPr>
    </w:p>
    <w:p w:rsidR="003F70AB" w:rsidRPr="00716D70" w:rsidRDefault="003F70AB" w:rsidP="003F70AB">
      <w:pPr>
        <w:numPr>
          <w:ilvl w:val="1"/>
          <w:numId w:val="1"/>
        </w:numPr>
        <w:tabs>
          <w:tab w:val="clear" w:pos="1480"/>
          <w:tab w:val="num" w:pos="567"/>
        </w:tabs>
        <w:spacing w:line="320" w:lineRule="exact"/>
        <w:ind w:hanging="1480"/>
        <w:rPr>
          <w:rFonts w:ascii="標楷體" w:eastAsia="標楷體" w:hAnsi="標楷體" w:hint="eastAsia"/>
          <w:szCs w:val="24"/>
        </w:rPr>
      </w:pPr>
      <w:r w:rsidRPr="00716D70">
        <w:rPr>
          <w:rFonts w:ascii="標楷體" w:eastAsia="標楷體" w:hAnsi="標楷體" w:hint="eastAsia"/>
          <w:szCs w:val="24"/>
        </w:rPr>
        <w:t>開放時間</w:t>
      </w:r>
    </w:p>
    <w:tbl>
      <w:tblPr>
        <w:tblW w:w="0" w:type="auto"/>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47"/>
        <w:gridCol w:w="1563"/>
        <w:gridCol w:w="2735"/>
        <w:gridCol w:w="2504"/>
      </w:tblGrid>
      <w:tr w:rsidR="003F70AB" w:rsidRPr="00EA214F" w:rsidTr="00A4387F">
        <w:tc>
          <w:tcPr>
            <w:tcW w:w="232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場        地</w:t>
            </w:r>
          </w:p>
        </w:tc>
        <w:tc>
          <w:tcPr>
            <w:tcW w:w="1614"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平常日白天</w:t>
            </w:r>
          </w:p>
        </w:tc>
        <w:tc>
          <w:tcPr>
            <w:tcW w:w="283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平常日晚上</w:t>
            </w:r>
          </w:p>
        </w:tc>
        <w:tc>
          <w:tcPr>
            <w:tcW w:w="2593" w:type="dxa"/>
            <w:shd w:val="clear" w:color="auto" w:fill="auto"/>
          </w:tcPr>
          <w:p w:rsidR="003F70AB" w:rsidRPr="00EA214F" w:rsidRDefault="003F70AB" w:rsidP="00A4387F">
            <w:pPr>
              <w:spacing w:line="320" w:lineRule="exact"/>
              <w:rPr>
                <w:rFonts w:ascii="標楷體" w:eastAsia="標楷體" w:hAnsi="標楷體" w:hint="eastAsia"/>
                <w:szCs w:val="24"/>
              </w:rPr>
            </w:pPr>
            <w:proofErr w:type="gramStart"/>
            <w:r w:rsidRPr="00EA214F">
              <w:rPr>
                <w:rFonts w:ascii="標楷體" w:eastAsia="標楷體" w:hAnsi="標楷體" w:cs="新細明體" w:hint="eastAsia"/>
                <w:kern w:val="0"/>
                <w:szCs w:val="24"/>
              </w:rPr>
              <w:t>週</w:t>
            </w:r>
            <w:proofErr w:type="gramEnd"/>
            <w:r w:rsidRPr="00EA214F">
              <w:rPr>
                <w:rFonts w:ascii="標楷體" w:eastAsia="標楷體" w:hAnsi="標楷體" w:cs="新細明體" w:hint="eastAsia"/>
                <w:kern w:val="0"/>
                <w:szCs w:val="24"/>
              </w:rPr>
              <w:t>休二日及例假日</w:t>
            </w:r>
          </w:p>
        </w:tc>
      </w:tr>
      <w:tr w:rsidR="003F70AB" w:rsidRPr="00EA214F" w:rsidTr="00A4387F">
        <w:tc>
          <w:tcPr>
            <w:tcW w:w="2325"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cs="新細明體" w:hint="eastAsia"/>
                <w:kern w:val="0"/>
                <w:szCs w:val="24"/>
              </w:rPr>
              <w:t>露天運動場(操場)</w:t>
            </w:r>
          </w:p>
        </w:tc>
        <w:tc>
          <w:tcPr>
            <w:tcW w:w="1614"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hint="eastAsia"/>
                <w:kern w:val="0"/>
                <w:szCs w:val="24"/>
              </w:rPr>
              <w:t>5時-7時</w:t>
            </w:r>
          </w:p>
        </w:tc>
        <w:tc>
          <w:tcPr>
            <w:tcW w:w="283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17時30分-21時30分</w:t>
            </w:r>
          </w:p>
        </w:tc>
        <w:tc>
          <w:tcPr>
            <w:tcW w:w="2593"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hint="eastAsia"/>
                <w:szCs w:val="24"/>
              </w:rPr>
              <w:t>5時-21時</w:t>
            </w:r>
          </w:p>
        </w:tc>
      </w:tr>
      <w:tr w:rsidR="003F70AB" w:rsidRPr="00EA214F" w:rsidTr="00A4387F">
        <w:tc>
          <w:tcPr>
            <w:tcW w:w="232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網球場</w:t>
            </w:r>
          </w:p>
        </w:tc>
        <w:tc>
          <w:tcPr>
            <w:tcW w:w="1614"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kern w:val="0"/>
                <w:szCs w:val="24"/>
              </w:rPr>
              <w:t>5時-</w:t>
            </w:r>
            <w:r w:rsidRPr="00EA214F">
              <w:rPr>
                <w:rFonts w:ascii="標楷體" w:eastAsia="標楷體" w:hAnsi="標楷體"/>
                <w:kern w:val="0"/>
                <w:szCs w:val="24"/>
              </w:rPr>
              <w:t>7</w:t>
            </w:r>
            <w:r w:rsidRPr="00EA214F">
              <w:rPr>
                <w:rFonts w:ascii="標楷體" w:eastAsia="標楷體" w:hAnsi="標楷體" w:hint="eastAsia"/>
                <w:kern w:val="0"/>
                <w:szCs w:val="24"/>
              </w:rPr>
              <w:t>時</w:t>
            </w:r>
          </w:p>
        </w:tc>
        <w:tc>
          <w:tcPr>
            <w:tcW w:w="283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kern w:val="0"/>
                <w:szCs w:val="24"/>
              </w:rPr>
              <w:t>1</w:t>
            </w:r>
            <w:r w:rsidRPr="00EA214F">
              <w:rPr>
                <w:rFonts w:ascii="標楷體" w:eastAsia="標楷體" w:hAnsi="標楷體" w:hint="eastAsia"/>
                <w:kern w:val="0"/>
                <w:szCs w:val="24"/>
              </w:rPr>
              <w:t>9時-</w:t>
            </w:r>
            <w:r w:rsidRPr="00EA214F">
              <w:rPr>
                <w:rFonts w:ascii="標楷體" w:eastAsia="標楷體" w:hAnsi="標楷體"/>
                <w:kern w:val="0"/>
                <w:szCs w:val="24"/>
              </w:rPr>
              <w:t>21</w:t>
            </w:r>
            <w:r w:rsidRPr="00EA214F">
              <w:rPr>
                <w:rFonts w:ascii="標楷體" w:eastAsia="標楷體" w:hAnsi="標楷體" w:hint="eastAsia"/>
                <w:kern w:val="0"/>
                <w:szCs w:val="24"/>
              </w:rPr>
              <w:t>時</w:t>
            </w:r>
          </w:p>
        </w:tc>
        <w:tc>
          <w:tcPr>
            <w:tcW w:w="2593"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kern w:val="0"/>
                <w:szCs w:val="24"/>
              </w:rPr>
              <w:t>6</w:t>
            </w:r>
            <w:r w:rsidRPr="00EA214F">
              <w:rPr>
                <w:rFonts w:ascii="標楷體" w:eastAsia="標楷體" w:hAnsi="標楷體" w:hint="eastAsia"/>
                <w:kern w:val="0"/>
                <w:szCs w:val="24"/>
              </w:rPr>
              <w:t>時-18時</w:t>
            </w:r>
          </w:p>
        </w:tc>
      </w:tr>
      <w:tr w:rsidR="003F70AB" w:rsidRPr="00EA214F" w:rsidTr="00A4387F">
        <w:tc>
          <w:tcPr>
            <w:tcW w:w="232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室內球場</w:t>
            </w:r>
          </w:p>
        </w:tc>
        <w:tc>
          <w:tcPr>
            <w:tcW w:w="1614"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不開放</w:t>
            </w:r>
          </w:p>
        </w:tc>
        <w:tc>
          <w:tcPr>
            <w:tcW w:w="283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kern w:val="0"/>
                <w:szCs w:val="24"/>
              </w:rPr>
              <w:t>19時-</w:t>
            </w:r>
            <w:r w:rsidRPr="00EA214F">
              <w:rPr>
                <w:rFonts w:ascii="標楷體" w:eastAsia="標楷體" w:hAnsi="標楷體"/>
                <w:kern w:val="0"/>
                <w:szCs w:val="24"/>
              </w:rPr>
              <w:t>21</w:t>
            </w:r>
            <w:r w:rsidRPr="00EA214F">
              <w:rPr>
                <w:rFonts w:ascii="標楷體" w:eastAsia="標楷體" w:hAnsi="標楷體" w:hint="eastAsia"/>
                <w:kern w:val="0"/>
                <w:szCs w:val="24"/>
              </w:rPr>
              <w:t>時</w:t>
            </w:r>
          </w:p>
        </w:tc>
        <w:tc>
          <w:tcPr>
            <w:tcW w:w="2593"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kern w:val="0"/>
                <w:szCs w:val="24"/>
              </w:rPr>
              <w:t>8</w:t>
            </w:r>
            <w:r w:rsidRPr="00EA214F">
              <w:rPr>
                <w:rFonts w:ascii="標楷體" w:eastAsia="標楷體" w:hAnsi="標楷體" w:hint="eastAsia"/>
                <w:kern w:val="0"/>
                <w:szCs w:val="24"/>
              </w:rPr>
              <w:t>時-18時</w:t>
            </w:r>
          </w:p>
        </w:tc>
      </w:tr>
      <w:tr w:rsidR="003F70AB" w:rsidRPr="00EA214F" w:rsidTr="00A4387F">
        <w:tc>
          <w:tcPr>
            <w:tcW w:w="2325"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教學區</w:t>
            </w:r>
          </w:p>
        </w:tc>
        <w:tc>
          <w:tcPr>
            <w:tcW w:w="4449" w:type="dxa"/>
            <w:gridSpan w:val="2"/>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原則不開放</w:t>
            </w:r>
          </w:p>
        </w:tc>
        <w:tc>
          <w:tcPr>
            <w:tcW w:w="2593"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kern w:val="0"/>
                <w:szCs w:val="24"/>
              </w:rPr>
              <w:t>8</w:t>
            </w:r>
            <w:r w:rsidRPr="00EA214F">
              <w:rPr>
                <w:rFonts w:ascii="標楷體" w:eastAsia="標楷體" w:hAnsi="標楷體" w:hint="eastAsia"/>
                <w:kern w:val="0"/>
                <w:szCs w:val="24"/>
              </w:rPr>
              <w:t>時-18時</w:t>
            </w:r>
          </w:p>
        </w:tc>
      </w:tr>
    </w:tbl>
    <w:p w:rsidR="003F70AB" w:rsidRPr="00716D70" w:rsidRDefault="003F70AB" w:rsidP="003F70AB">
      <w:pPr>
        <w:spacing w:line="320" w:lineRule="exact"/>
        <w:ind w:left="1480"/>
        <w:rPr>
          <w:rFonts w:ascii="標楷體" w:eastAsia="標楷體" w:hAnsi="標楷體" w:hint="eastAsia"/>
          <w:szCs w:val="24"/>
        </w:rPr>
      </w:pPr>
    </w:p>
    <w:p w:rsidR="003F70AB" w:rsidRPr="00716D70" w:rsidRDefault="003F70AB" w:rsidP="003F70AB">
      <w:pPr>
        <w:numPr>
          <w:ilvl w:val="1"/>
          <w:numId w:val="1"/>
        </w:numPr>
        <w:tabs>
          <w:tab w:val="clear" w:pos="1480"/>
          <w:tab w:val="num" w:pos="567"/>
        </w:tabs>
        <w:spacing w:line="320" w:lineRule="exact"/>
        <w:ind w:hanging="1480"/>
        <w:rPr>
          <w:rFonts w:ascii="標楷體" w:eastAsia="標楷體" w:hAnsi="標楷體" w:hint="eastAsia"/>
          <w:szCs w:val="24"/>
        </w:rPr>
      </w:pPr>
      <w:r w:rsidRPr="00716D70">
        <w:rPr>
          <w:rFonts w:ascii="標楷體" w:eastAsia="標楷體" w:hAnsi="標楷體" w:hint="eastAsia"/>
          <w:szCs w:val="24"/>
        </w:rPr>
        <w:t>收費標準</w:t>
      </w:r>
    </w:p>
    <w:tbl>
      <w:tblPr>
        <w:tblW w:w="10317"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04"/>
        <w:gridCol w:w="1134"/>
        <w:gridCol w:w="2268"/>
        <w:gridCol w:w="1701"/>
        <w:gridCol w:w="1984"/>
        <w:gridCol w:w="2126"/>
      </w:tblGrid>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場地名稱</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保證金</w:t>
            </w:r>
          </w:p>
        </w:tc>
        <w:tc>
          <w:tcPr>
            <w:tcW w:w="2268"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場地收費金額（新臺幣）</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獨立冷氣費用/每小時</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照明費用/每小時</w:t>
            </w:r>
          </w:p>
        </w:tc>
        <w:tc>
          <w:tcPr>
            <w:tcW w:w="2126"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備</w:t>
            </w:r>
            <w:r w:rsidRPr="00EA214F">
              <w:rPr>
                <w:rFonts w:ascii="標楷體" w:eastAsia="標楷體" w:hAnsi="標楷體"/>
                <w:kern w:val="0"/>
                <w:sz w:val="22"/>
                <w:szCs w:val="22"/>
              </w:rPr>
              <w:t xml:space="preserve">   </w:t>
            </w:r>
            <w:proofErr w:type="gramStart"/>
            <w:r w:rsidRPr="00EA214F">
              <w:rPr>
                <w:rFonts w:ascii="標楷體" w:eastAsia="標楷體" w:hAnsi="標楷體" w:cs="新細明體" w:hint="eastAsia"/>
                <w:kern w:val="0"/>
                <w:sz w:val="22"/>
                <w:szCs w:val="22"/>
              </w:rPr>
              <w:t>註</w:t>
            </w:r>
            <w:proofErr w:type="gramEnd"/>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網球場</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10000元</w:t>
            </w:r>
          </w:p>
        </w:tc>
        <w:tc>
          <w:tcPr>
            <w:tcW w:w="2268"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240元/面/1小時</w:t>
            </w:r>
          </w:p>
          <w:p w:rsidR="003F70AB" w:rsidRPr="00EA214F" w:rsidRDefault="003F70AB" w:rsidP="00A4387F">
            <w:pPr>
              <w:spacing w:line="320" w:lineRule="exact"/>
              <w:rPr>
                <w:rFonts w:ascii="標楷體" w:eastAsia="標楷體" w:hAnsi="標楷體" w:hint="eastAsia"/>
                <w:sz w:val="22"/>
                <w:szCs w:val="22"/>
              </w:rPr>
            </w:pPr>
          </w:p>
        </w:tc>
        <w:tc>
          <w:tcPr>
            <w:tcW w:w="1701"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hint="eastAsia"/>
                <w:sz w:val="22"/>
                <w:szCs w:val="22"/>
              </w:rPr>
              <w:t>無</w:t>
            </w:r>
          </w:p>
        </w:tc>
        <w:tc>
          <w:tcPr>
            <w:tcW w:w="1984"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夜間照明加收50元/1面/每小時</w:t>
            </w:r>
          </w:p>
        </w:tc>
        <w:tc>
          <w:tcPr>
            <w:tcW w:w="2126" w:type="dxa"/>
            <w:shd w:val="clear" w:color="auto" w:fill="auto"/>
          </w:tcPr>
          <w:p w:rsidR="003F70AB" w:rsidRPr="00EA214F" w:rsidRDefault="003F70AB" w:rsidP="00A4387F">
            <w:pPr>
              <w:spacing w:line="320" w:lineRule="exact"/>
              <w:rPr>
                <w:rFonts w:ascii="標楷體" w:eastAsia="標楷體" w:hAnsi="標楷體" w:hint="eastAsia"/>
                <w:sz w:val="22"/>
                <w:szCs w:val="22"/>
              </w:rPr>
            </w:pP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室內</w:t>
            </w:r>
          </w:p>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羽球場</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5000元</w:t>
            </w:r>
          </w:p>
        </w:tc>
        <w:tc>
          <w:tcPr>
            <w:tcW w:w="2268"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2,200元/4面/2小時</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不開放</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proofErr w:type="gramStart"/>
            <w:r w:rsidRPr="00EA214F">
              <w:rPr>
                <w:rFonts w:ascii="標楷體" w:eastAsia="標楷體" w:hAnsi="標楷體" w:cs="新細明體" w:hint="eastAsia"/>
                <w:kern w:val="0"/>
                <w:sz w:val="22"/>
                <w:szCs w:val="22"/>
              </w:rPr>
              <w:t>場地費含照明</w:t>
            </w:r>
            <w:proofErr w:type="gramEnd"/>
            <w:r w:rsidRPr="00EA214F">
              <w:rPr>
                <w:rFonts w:ascii="標楷體" w:eastAsia="標楷體" w:hAnsi="標楷體" w:cs="新細明體" w:hint="eastAsia"/>
                <w:kern w:val="0"/>
                <w:sz w:val="22"/>
                <w:szCs w:val="22"/>
              </w:rPr>
              <w:t>。</w:t>
            </w:r>
          </w:p>
        </w:tc>
        <w:tc>
          <w:tcPr>
            <w:tcW w:w="2126"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場地計有四面球場，同時段</w:t>
            </w:r>
            <w:proofErr w:type="gramStart"/>
            <w:r w:rsidRPr="00EA214F">
              <w:rPr>
                <w:rFonts w:ascii="標楷體" w:eastAsia="標楷體" w:hAnsi="標楷體" w:cs="新細明體" w:hint="eastAsia"/>
                <w:kern w:val="0"/>
                <w:sz w:val="22"/>
                <w:szCs w:val="22"/>
              </w:rPr>
              <w:t>需租滿</w:t>
            </w:r>
            <w:proofErr w:type="gramEnd"/>
            <w:r w:rsidRPr="00EA214F">
              <w:rPr>
                <w:rFonts w:ascii="標楷體" w:eastAsia="標楷體" w:hAnsi="標楷體" w:cs="新細明體" w:hint="eastAsia"/>
                <w:kern w:val="0"/>
                <w:sz w:val="22"/>
                <w:szCs w:val="22"/>
              </w:rPr>
              <w:t>四面球場才開放。</w:t>
            </w: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室內</w:t>
            </w:r>
          </w:p>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籃球館</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5000元</w:t>
            </w:r>
          </w:p>
        </w:tc>
        <w:tc>
          <w:tcPr>
            <w:tcW w:w="2268"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2,200元/全場/2小時</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不開放</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proofErr w:type="gramStart"/>
            <w:r w:rsidRPr="00EA214F">
              <w:rPr>
                <w:rFonts w:ascii="標楷體" w:eastAsia="標楷體" w:hAnsi="標楷體" w:cs="新細明體" w:hint="eastAsia"/>
                <w:kern w:val="0"/>
                <w:sz w:val="22"/>
                <w:szCs w:val="22"/>
              </w:rPr>
              <w:t>場地費含照明</w:t>
            </w:r>
            <w:proofErr w:type="gramEnd"/>
          </w:p>
        </w:tc>
        <w:tc>
          <w:tcPr>
            <w:tcW w:w="2126" w:type="dxa"/>
            <w:shd w:val="clear" w:color="auto" w:fill="auto"/>
          </w:tcPr>
          <w:p w:rsidR="003F70AB" w:rsidRPr="00EA214F" w:rsidRDefault="003F70AB" w:rsidP="00A4387F">
            <w:pPr>
              <w:spacing w:line="320" w:lineRule="exact"/>
              <w:rPr>
                <w:rFonts w:ascii="標楷體" w:eastAsia="標楷體" w:hAnsi="標楷體" w:hint="eastAsia"/>
                <w:sz w:val="22"/>
                <w:szCs w:val="22"/>
              </w:rPr>
            </w:pP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一般教室</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5000元</w:t>
            </w:r>
          </w:p>
        </w:tc>
        <w:tc>
          <w:tcPr>
            <w:tcW w:w="2268"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240元/1間/2小時</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3.2噸*12元*2台=77元</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全日照明加收50元</w:t>
            </w:r>
          </w:p>
        </w:tc>
        <w:tc>
          <w:tcPr>
            <w:tcW w:w="2126" w:type="dxa"/>
            <w:shd w:val="clear" w:color="auto" w:fill="auto"/>
          </w:tcPr>
          <w:p w:rsidR="003F70AB" w:rsidRPr="00EA214F" w:rsidRDefault="003F70AB" w:rsidP="00A4387F">
            <w:pPr>
              <w:spacing w:line="320" w:lineRule="exact"/>
              <w:rPr>
                <w:rFonts w:ascii="標楷體" w:eastAsia="標楷體" w:hAnsi="標楷體" w:hint="eastAsia"/>
                <w:sz w:val="22"/>
                <w:szCs w:val="22"/>
              </w:rPr>
            </w:pPr>
            <w:r w:rsidRPr="00EA214F">
              <w:rPr>
                <w:rFonts w:ascii="標楷體" w:eastAsia="標楷體" w:hAnsi="標楷體" w:cs="新細明體" w:hint="eastAsia"/>
                <w:kern w:val="0"/>
                <w:sz w:val="22"/>
                <w:szCs w:val="22"/>
              </w:rPr>
              <w:t>原則不開放</w:t>
            </w: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大視聽</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5000元</w:t>
            </w:r>
          </w:p>
        </w:tc>
        <w:tc>
          <w:tcPr>
            <w:tcW w:w="2268"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800元/1間/2小時</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3噸*12元*5台=180元</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全日照明加收50元</w:t>
            </w:r>
          </w:p>
        </w:tc>
        <w:tc>
          <w:tcPr>
            <w:tcW w:w="2126"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原則不開放</w:t>
            </w: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4樓</w:t>
            </w:r>
          </w:p>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會議室</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5000元</w:t>
            </w:r>
          </w:p>
        </w:tc>
        <w:tc>
          <w:tcPr>
            <w:tcW w:w="2268"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800元/1間/2小時</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3噸*12元*4台=144元</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全日照明加收50元</w:t>
            </w:r>
          </w:p>
        </w:tc>
        <w:tc>
          <w:tcPr>
            <w:tcW w:w="2126"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原則不開放</w:t>
            </w: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eastAsia="標楷體" w:cs="標楷體"/>
                <w:color w:val="000000"/>
              </w:rPr>
              <w:t>錄影拍攝</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10000元</w:t>
            </w:r>
          </w:p>
        </w:tc>
        <w:tc>
          <w:tcPr>
            <w:tcW w:w="2268"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依使用場地收費</w:t>
            </w:r>
          </w:p>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另加收15000元拍攝費用</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依使用場地收費</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依使用場地收費</w:t>
            </w:r>
          </w:p>
        </w:tc>
        <w:tc>
          <w:tcPr>
            <w:tcW w:w="2126"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以學校場地開放時段為原則</w:t>
            </w:r>
          </w:p>
        </w:tc>
      </w:tr>
      <w:tr w:rsidR="003F70AB" w:rsidRPr="00EA214F" w:rsidTr="00A4387F">
        <w:tc>
          <w:tcPr>
            <w:tcW w:w="1104" w:type="dxa"/>
            <w:shd w:val="clear" w:color="auto" w:fill="auto"/>
          </w:tcPr>
          <w:p w:rsidR="003F70AB" w:rsidRPr="00EA214F" w:rsidRDefault="003F70AB" w:rsidP="00A4387F">
            <w:pPr>
              <w:spacing w:line="320" w:lineRule="exact"/>
              <w:rPr>
                <w:rFonts w:eastAsia="標楷體" w:cs="標楷體"/>
                <w:color w:val="000000"/>
              </w:rPr>
            </w:pPr>
            <w:r w:rsidRPr="00EA214F">
              <w:rPr>
                <w:rFonts w:eastAsia="標楷體" w:cs="標楷體" w:hint="eastAsia"/>
                <w:color w:val="000000"/>
              </w:rPr>
              <w:t>停車場</w:t>
            </w:r>
          </w:p>
        </w:tc>
        <w:tc>
          <w:tcPr>
            <w:tcW w:w="113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0</w:t>
            </w:r>
          </w:p>
        </w:tc>
        <w:tc>
          <w:tcPr>
            <w:tcW w:w="2268"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480元/1車/1季</w:t>
            </w:r>
          </w:p>
        </w:tc>
        <w:tc>
          <w:tcPr>
            <w:tcW w:w="1701"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無</w:t>
            </w:r>
          </w:p>
        </w:tc>
        <w:tc>
          <w:tcPr>
            <w:tcW w:w="198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無</w:t>
            </w:r>
          </w:p>
        </w:tc>
        <w:tc>
          <w:tcPr>
            <w:tcW w:w="2126"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場地使用者按季申請，原則不開放臨時停車</w:t>
            </w:r>
          </w:p>
        </w:tc>
      </w:tr>
      <w:tr w:rsidR="003F70AB" w:rsidRPr="00EA214F" w:rsidTr="00A4387F">
        <w:tc>
          <w:tcPr>
            <w:tcW w:w="1104" w:type="dxa"/>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其他</w:t>
            </w:r>
          </w:p>
        </w:tc>
        <w:tc>
          <w:tcPr>
            <w:tcW w:w="9213" w:type="dxa"/>
            <w:gridSpan w:val="5"/>
            <w:shd w:val="clear" w:color="auto" w:fill="auto"/>
          </w:tcPr>
          <w:p w:rsidR="003F70AB" w:rsidRPr="00EA214F" w:rsidRDefault="003F70AB" w:rsidP="00A4387F">
            <w:pPr>
              <w:spacing w:line="320" w:lineRule="exact"/>
              <w:rPr>
                <w:rFonts w:ascii="標楷體" w:eastAsia="標楷體" w:hAnsi="標楷體" w:cs="新細明體" w:hint="eastAsia"/>
                <w:kern w:val="0"/>
                <w:sz w:val="22"/>
                <w:szCs w:val="22"/>
              </w:rPr>
            </w:pPr>
            <w:r w:rsidRPr="00EA214F">
              <w:rPr>
                <w:rFonts w:ascii="標楷體" w:eastAsia="標楷體" w:hAnsi="標楷體" w:cs="新細明體" w:hint="eastAsia"/>
                <w:kern w:val="0"/>
                <w:sz w:val="22"/>
                <w:szCs w:val="22"/>
              </w:rPr>
              <w:t>依臺北市立高級中等以下學校校園場地開放使用收費基準表相關規定</w:t>
            </w:r>
          </w:p>
        </w:tc>
      </w:tr>
    </w:tbl>
    <w:p w:rsidR="003F70AB" w:rsidRDefault="003F70AB" w:rsidP="003F70AB">
      <w:pPr>
        <w:spacing w:line="320" w:lineRule="exact"/>
        <w:ind w:left="1480"/>
        <w:rPr>
          <w:rFonts w:ascii="標楷體" w:eastAsia="標楷體" w:hAnsi="標楷體" w:hint="eastAsia"/>
          <w:szCs w:val="24"/>
        </w:rPr>
      </w:pPr>
    </w:p>
    <w:p w:rsidR="003F70AB" w:rsidRPr="00716D70" w:rsidRDefault="003F70AB" w:rsidP="003F70AB">
      <w:pPr>
        <w:numPr>
          <w:ilvl w:val="1"/>
          <w:numId w:val="1"/>
        </w:numPr>
        <w:tabs>
          <w:tab w:val="clear" w:pos="1480"/>
          <w:tab w:val="num" w:pos="567"/>
        </w:tabs>
        <w:spacing w:line="320" w:lineRule="exact"/>
        <w:ind w:hanging="1480"/>
        <w:rPr>
          <w:rFonts w:ascii="標楷體" w:eastAsia="標楷體" w:hAnsi="標楷體" w:hint="eastAsia"/>
          <w:szCs w:val="24"/>
        </w:rPr>
      </w:pPr>
      <w:r>
        <w:rPr>
          <w:rFonts w:ascii="標楷體" w:eastAsia="標楷體" w:hAnsi="標楷體" w:hint="eastAsia"/>
          <w:szCs w:val="24"/>
        </w:rPr>
        <w:t>保證金扣罰</w:t>
      </w:r>
      <w:r w:rsidRPr="00716D70">
        <w:rPr>
          <w:rFonts w:ascii="標楷體" w:eastAsia="標楷體" w:hAnsi="標楷體" w:hint="eastAsia"/>
          <w:szCs w:val="24"/>
        </w:rPr>
        <w:t>標準</w:t>
      </w:r>
    </w:p>
    <w:tbl>
      <w:tblPr>
        <w:tblW w:w="10317" w:type="dxa"/>
        <w:tblInd w:w="5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47"/>
        <w:gridCol w:w="2694"/>
        <w:gridCol w:w="2976"/>
      </w:tblGrid>
      <w:tr w:rsidR="003F70AB" w:rsidRPr="00EA214F" w:rsidTr="00A4387F">
        <w:tc>
          <w:tcPr>
            <w:tcW w:w="4647"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項目</w:t>
            </w:r>
          </w:p>
        </w:tc>
        <w:tc>
          <w:tcPr>
            <w:tcW w:w="2694"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扣罰</w:t>
            </w:r>
          </w:p>
        </w:tc>
        <w:tc>
          <w:tcPr>
            <w:tcW w:w="2976"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備註</w:t>
            </w:r>
          </w:p>
        </w:tc>
      </w:tr>
      <w:tr w:rsidR="003F70AB" w:rsidRPr="00EA214F" w:rsidTr="00A4387F">
        <w:tc>
          <w:tcPr>
            <w:tcW w:w="4647"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hint="eastAsia"/>
                <w:szCs w:val="24"/>
              </w:rPr>
              <w:t>張貼海報污損場地牆面、地板及其他設備之物品</w:t>
            </w:r>
          </w:p>
        </w:tc>
        <w:tc>
          <w:tcPr>
            <w:tcW w:w="2694"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cs="新細明體" w:hint="eastAsia"/>
                <w:kern w:val="0"/>
                <w:szCs w:val="24"/>
              </w:rPr>
              <w:t>100元/每次</w:t>
            </w:r>
          </w:p>
        </w:tc>
        <w:tc>
          <w:tcPr>
            <w:tcW w:w="2976"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第七條第二項</w:t>
            </w:r>
          </w:p>
        </w:tc>
      </w:tr>
      <w:tr w:rsidR="003F70AB" w:rsidRPr="00EA214F" w:rsidTr="00A4387F">
        <w:tc>
          <w:tcPr>
            <w:tcW w:w="4647" w:type="dxa"/>
            <w:tcBorders>
              <w:bottom w:val="single" w:sz="4" w:space="0" w:color="auto"/>
            </w:tcBorders>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擅接燈光或使用電器用品(如冷氣空調)</w:t>
            </w:r>
          </w:p>
        </w:tc>
        <w:tc>
          <w:tcPr>
            <w:tcW w:w="2694"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200元/每次</w:t>
            </w:r>
          </w:p>
        </w:tc>
        <w:tc>
          <w:tcPr>
            <w:tcW w:w="2976"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第七條第四項</w:t>
            </w:r>
          </w:p>
        </w:tc>
      </w:tr>
      <w:tr w:rsidR="003F70AB" w:rsidRPr="00EA214F" w:rsidTr="00A4387F">
        <w:tc>
          <w:tcPr>
            <w:tcW w:w="4647"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未依場地資源回收分類或隨地棄置垃圾等</w:t>
            </w:r>
          </w:p>
        </w:tc>
        <w:tc>
          <w:tcPr>
            <w:tcW w:w="2694"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cs="新細明體" w:hint="eastAsia"/>
                <w:kern w:val="0"/>
                <w:szCs w:val="24"/>
              </w:rPr>
              <w:t>100元/每次</w:t>
            </w:r>
          </w:p>
        </w:tc>
        <w:tc>
          <w:tcPr>
            <w:tcW w:w="2976"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第七條第七項</w:t>
            </w:r>
          </w:p>
        </w:tc>
      </w:tr>
      <w:tr w:rsidR="003F70AB" w:rsidRPr="00EA214F" w:rsidTr="00A4387F">
        <w:tc>
          <w:tcPr>
            <w:tcW w:w="4647" w:type="dxa"/>
            <w:shd w:val="clear" w:color="auto" w:fill="auto"/>
          </w:tcPr>
          <w:p w:rsidR="003F70AB" w:rsidRPr="00EA214F" w:rsidRDefault="003F70AB" w:rsidP="00A4387F">
            <w:pPr>
              <w:spacing w:line="320" w:lineRule="exact"/>
              <w:rPr>
                <w:rFonts w:ascii="標楷體" w:eastAsia="標楷體" w:hAnsi="標楷體" w:hint="eastAsia"/>
                <w:szCs w:val="24"/>
                <w:highlight w:val="yellow"/>
                <w:shd w:val="pct15" w:color="auto" w:fill="FFFFFF"/>
              </w:rPr>
            </w:pPr>
            <w:r w:rsidRPr="00EA214F">
              <w:rPr>
                <w:rFonts w:ascii="標楷體" w:eastAsia="標楷體" w:hAnsi="標楷體" w:hint="eastAsia"/>
                <w:szCs w:val="24"/>
              </w:rPr>
              <w:t>於校內抽菸、亂丟菸蒂等</w:t>
            </w:r>
          </w:p>
        </w:tc>
        <w:tc>
          <w:tcPr>
            <w:tcW w:w="2694"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cs="新細明體" w:hint="eastAsia"/>
                <w:kern w:val="0"/>
                <w:szCs w:val="24"/>
              </w:rPr>
              <w:t>100元/每次</w:t>
            </w:r>
          </w:p>
        </w:tc>
        <w:tc>
          <w:tcPr>
            <w:tcW w:w="2976"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第七條第七項</w:t>
            </w:r>
          </w:p>
        </w:tc>
      </w:tr>
      <w:tr w:rsidR="003F70AB" w:rsidRPr="00EA214F" w:rsidTr="00A4387F">
        <w:tc>
          <w:tcPr>
            <w:tcW w:w="4647"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其他損壞行為</w:t>
            </w:r>
          </w:p>
        </w:tc>
        <w:tc>
          <w:tcPr>
            <w:tcW w:w="2694" w:type="dxa"/>
            <w:shd w:val="clear" w:color="auto" w:fill="auto"/>
          </w:tcPr>
          <w:p w:rsidR="003F70AB" w:rsidRPr="00EA214F" w:rsidRDefault="003F70AB" w:rsidP="00A4387F">
            <w:pPr>
              <w:spacing w:line="320" w:lineRule="exact"/>
              <w:rPr>
                <w:rFonts w:ascii="標楷體" w:eastAsia="標楷體" w:hAnsi="標楷體" w:cs="新細明體" w:hint="eastAsia"/>
                <w:kern w:val="0"/>
                <w:szCs w:val="24"/>
              </w:rPr>
            </w:pPr>
            <w:r w:rsidRPr="00EA214F">
              <w:rPr>
                <w:rFonts w:ascii="標楷體" w:eastAsia="標楷體" w:hAnsi="標楷體" w:cs="新細明體" w:hint="eastAsia"/>
                <w:kern w:val="0"/>
                <w:szCs w:val="24"/>
              </w:rPr>
              <w:t>依修復金額扣除，</w:t>
            </w:r>
            <w:r w:rsidRPr="00EA214F">
              <w:rPr>
                <w:rFonts w:ascii="標楷體" w:eastAsia="標楷體" w:hAnsi="標楷體" w:hint="eastAsia"/>
                <w:szCs w:val="24"/>
              </w:rPr>
              <w:t>如有不足，應予追償</w:t>
            </w:r>
          </w:p>
        </w:tc>
        <w:tc>
          <w:tcPr>
            <w:tcW w:w="2976" w:type="dxa"/>
            <w:shd w:val="clear" w:color="auto" w:fill="auto"/>
          </w:tcPr>
          <w:p w:rsidR="003F70AB" w:rsidRPr="00EA214F" w:rsidRDefault="003F70AB" w:rsidP="00A4387F">
            <w:pPr>
              <w:spacing w:line="320" w:lineRule="exact"/>
              <w:rPr>
                <w:rFonts w:ascii="標楷體" w:eastAsia="標楷體" w:hAnsi="標楷體" w:hint="eastAsia"/>
                <w:szCs w:val="24"/>
              </w:rPr>
            </w:pPr>
            <w:r w:rsidRPr="00EA214F">
              <w:rPr>
                <w:rFonts w:ascii="標楷體" w:eastAsia="標楷體" w:hAnsi="標楷體" w:hint="eastAsia"/>
                <w:szCs w:val="24"/>
              </w:rPr>
              <w:t>第七條其他條款</w:t>
            </w:r>
          </w:p>
        </w:tc>
      </w:tr>
    </w:tbl>
    <w:p w:rsidR="003F70AB" w:rsidRDefault="003F70AB" w:rsidP="003F70AB">
      <w:pPr>
        <w:spacing w:line="320" w:lineRule="exact"/>
        <w:rPr>
          <w:rFonts w:ascii="標楷體" w:eastAsia="標楷體" w:hAnsi="標楷體" w:hint="eastAsia"/>
          <w:szCs w:val="24"/>
        </w:rPr>
      </w:pPr>
    </w:p>
    <w:p w:rsidR="009B05C3" w:rsidRDefault="009B05C3"/>
    <w:sectPr w:rsidR="009B05C3" w:rsidSect="003F70AB">
      <w:pgSz w:w="11906" w:h="16838"/>
      <w:pgMar w:top="851" w:right="1800" w:bottom="993" w:left="709"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6C85025F"/>
    <w:multiLevelType w:val="hybridMultilevel"/>
    <w:tmpl w:val="B630D576"/>
    <w:lvl w:ilvl="0" w:tplc="FFFFFFFF">
      <w:start w:val="1"/>
      <w:numFmt w:val="taiwaneseCountingThousand"/>
      <w:lvlText w:val="(%1)"/>
      <w:lvlJc w:val="left"/>
      <w:pPr>
        <w:tabs>
          <w:tab w:val="num" w:pos="1000"/>
        </w:tabs>
        <w:ind w:left="1000" w:hanging="720"/>
      </w:pPr>
      <w:rPr>
        <w:rFonts w:hint="eastAsia"/>
      </w:rPr>
    </w:lvl>
    <w:lvl w:ilvl="1" w:tplc="FFFFFFFF">
      <w:start w:val="1"/>
      <w:numFmt w:val="taiwaneseCountingThousand"/>
      <w:lvlText w:val="%2、"/>
      <w:lvlJc w:val="left"/>
      <w:pPr>
        <w:tabs>
          <w:tab w:val="num" w:pos="1480"/>
        </w:tabs>
        <w:ind w:left="1480" w:hanging="720"/>
      </w:pPr>
      <w:rPr>
        <w:rFonts w:hint="eastAsia"/>
      </w:rPr>
    </w:lvl>
    <w:lvl w:ilvl="2" w:tplc="FFFFFFFF" w:tentative="1">
      <w:start w:val="1"/>
      <w:numFmt w:val="lowerRoman"/>
      <w:lvlText w:val="%3."/>
      <w:lvlJc w:val="right"/>
      <w:pPr>
        <w:tabs>
          <w:tab w:val="num" w:pos="1720"/>
        </w:tabs>
        <w:ind w:left="1720" w:hanging="480"/>
      </w:pPr>
    </w:lvl>
    <w:lvl w:ilvl="3" w:tplc="FFFFFFFF" w:tentative="1">
      <w:start w:val="1"/>
      <w:numFmt w:val="decimal"/>
      <w:lvlText w:val="%4."/>
      <w:lvlJc w:val="left"/>
      <w:pPr>
        <w:tabs>
          <w:tab w:val="num" w:pos="2200"/>
        </w:tabs>
        <w:ind w:left="2200" w:hanging="480"/>
      </w:pPr>
    </w:lvl>
    <w:lvl w:ilvl="4" w:tplc="FFFFFFFF" w:tentative="1">
      <w:start w:val="1"/>
      <w:numFmt w:val="ideographTraditional"/>
      <w:lvlText w:val="%5、"/>
      <w:lvlJc w:val="left"/>
      <w:pPr>
        <w:tabs>
          <w:tab w:val="num" w:pos="2680"/>
        </w:tabs>
        <w:ind w:left="2680" w:hanging="480"/>
      </w:pPr>
    </w:lvl>
    <w:lvl w:ilvl="5" w:tplc="FFFFFFFF" w:tentative="1">
      <w:start w:val="1"/>
      <w:numFmt w:val="lowerRoman"/>
      <w:lvlText w:val="%6."/>
      <w:lvlJc w:val="right"/>
      <w:pPr>
        <w:tabs>
          <w:tab w:val="num" w:pos="3160"/>
        </w:tabs>
        <w:ind w:left="3160" w:hanging="480"/>
      </w:pPr>
    </w:lvl>
    <w:lvl w:ilvl="6" w:tplc="FFFFFFFF" w:tentative="1">
      <w:start w:val="1"/>
      <w:numFmt w:val="decimal"/>
      <w:lvlText w:val="%7."/>
      <w:lvlJc w:val="left"/>
      <w:pPr>
        <w:tabs>
          <w:tab w:val="num" w:pos="3640"/>
        </w:tabs>
        <w:ind w:left="3640" w:hanging="480"/>
      </w:pPr>
    </w:lvl>
    <w:lvl w:ilvl="7" w:tplc="FFFFFFFF" w:tentative="1">
      <w:start w:val="1"/>
      <w:numFmt w:val="ideographTraditional"/>
      <w:lvlText w:val="%8、"/>
      <w:lvlJc w:val="left"/>
      <w:pPr>
        <w:tabs>
          <w:tab w:val="num" w:pos="4120"/>
        </w:tabs>
        <w:ind w:left="4120" w:hanging="480"/>
      </w:pPr>
    </w:lvl>
    <w:lvl w:ilvl="8" w:tplc="FFFFFFFF" w:tentative="1">
      <w:start w:val="1"/>
      <w:numFmt w:val="lowerRoman"/>
      <w:lvlText w:val="%9."/>
      <w:lvlJc w:val="right"/>
      <w:pPr>
        <w:tabs>
          <w:tab w:val="num" w:pos="4600"/>
        </w:tabs>
        <w:ind w:left="4600" w:hanging="4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5"/>
  <w:bordersDoNotSurroundHeader/>
  <w:bordersDoNotSurroundFooter/>
  <w:proofState w:spelling="clean" w:grammar="clean"/>
  <w:defaultTabStop w:val="48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F70AB"/>
    <w:rsid w:val="003F70AB"/>
    <w:rsid w:val="009B05C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0A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F70AB"/>
    <w:pPr>
      <w:widowControl w:val="0"/>
    </w:pPr>
    <w:rPr>
      <w:rFonts w:ascii="Times New Roman" w:eastAsia="新細明體" w:hAnsi="Times New Roman" w:cs="Times New Roman"/>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130</Words>
  <Characters>746</Characters>
  <Application>Microsoft Office Word</Application>
  <DocSecurity>0</DocSecurity>
  <Lines>6</Lines>
  <Paragraphs>1</Paragraphs>
  <ScaleCrop>false</ScaleCrop>
  <Company/>
  <LinksUpToDate>false</LinksUpToDate>
  <CharactersWithSpaces>875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楊雅婷</dc:creator>
  <cp:lastModifiedBy>楊雅婷</cp:lastModifiedBy>
  <cp:revision>1</cp:revision>
  <dcterms:created xsi:type="dcterms:W3CDTF">2019-06-13T09:24:00Z</dcterms:created>
  <dcterms:modified xsi:type="dcterms:W3CDTF">2019-06-13T09:25:00Z</dcterms:modified>
</cp:coreProperties>
</file>